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6B129" w14:textId="2AD1875D" w:rsidR="00A5299E" w:rsidRPr="002445EE" w:rsidRDefault="002445EE" w:rsidP="002445EE">
      <w:pPr>
        <w:jc w:val="center"/>
        <w:rPr>
          <w:rFonts w:ascii="Arial" w:hAnsi="Arial" w:cs="Arial"/>
        </w:rPr>
      </w:pPr>
      <w:r>
        <w:rPr>
          <w:rFonts w:ascii="Arial" w:hAnsi="Arial" w:cs="Arial"/>
          <w:noProof/>
          <w:snapToGrid/>
        </w:rPr>
        <w:drawing>
          <wp:anchor distT="0" distB="0" distL="114300" distR="114300" simplePos="0" relativeHeight="251665408" behindDoc="1" locked="0" layoutInCell="1" allowOverlap="1" wp14:anchorId="71FB3F5E" wp14:editId="31075611">
            <wp:simplePos x="0" y="0"/>
            <wp:positionH relativeFrom="margin">
              <wp:posOffset>-289560</wp:posOffset>
            </wp:positionH>
            <wp:positionV relativeFrom="paragraph">
              <wp:posOffset>-295275</wp:posOffset>
            </wp:positionV>
            <wp:extent cx="1396365" cy="995680"/>
            <wp:effectExtent l="0" t="0" r="0" b="0"/>
            <wp:wrapNone/>
            <wp:docPr id="928532379" name="Picture 6" descr="A blue circle with a coat of arms and a couple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32379" name="Picture 6" descr="A blue circle with a coat of arms and a couple of peop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6365" cy="995680"/>
                    </a:xfrm>
                    <a:prstGeom prst="rect">
                      <a:avLst/>
                    </a:prstGeom>
                  </pic:spPr>
                </pic:pic>
              </a:graphicData>
            </a:graphic>
          </wp:anchor>
        </w:drawing>
      </w:r>
      <w:r w:rsidR="00A5299E" w:rsidRPr="00233148">
        <w:rPr>
          <w:rFonts w:ascii="Arial" w:hAnsi="Arial" w:cs="Arial"/>
          <w:b/>
          <w:bCs/>
        </w:rPr>
        <w:t>FOLKESTONE TOWN COUNCIL</w:t>
      </w:r>
    </w:p>
    <w:p w14:paraId="005B4870" w14:textId="030B5273" w:rsidR="00A5299E" w:rsidRPr="00233148" w:rsidRDefault="00A5299E" w:rsidP="00233148">
      <w:pPr>
        <w:jc w:val="center"/>
        <w:rPr>
          <w:rFonts w:ascii="Arial" w:hAnsi="Arial" w:cs="Arial"/>
          <w:b/>
          <w:bCs/>
        </w:rPr>
      </w:pPr>
      <w:r w:rsidRPr="00233148">
        <w:rPr>
          <w:rFonts w:ascii="Arial" w:hAnsi="Arial" w:cs="Arial"/>
          <w:b/>
          <w:bCs/>
        </w:rPr>
        <w:t>Policy Guidelines for the Approval and Distribution of</w:t>
      </w:r>
    </w:p>
    <w:p w14:paraId="48F6ACDB" w14:textId="77777777" w:rsidR="00A5299E" w:rsidRDefault="00A5299E" w:rsidP="00233148">
      <w:pPr>
        <w:jc w:val="center"/>
        <w:rPr>
          <w:rFonts w:ascii="Arial" w:hAnsi="Arial" w:cs="Arial"/>
          <w:b/>
          <w:bCs/>
        </w:rPr>
      </w:pPr>
      <w:r w:rsidRPr="00233148">
        <w:rPr>
          <w:rFonts w:ascii="Arial" w:hAnsi="Arial" w:cs="Arial"/>
          <w:b/>
          <w:bCs/>
        </w:rPr>
        <w:t>Ward Grants</w:t>
      </w:r>
    </w:p>
    <w:p w14:paraId="03B84722" w14:textId="77777777" w:rsidR="00D01428" w:rsidRPr="00233148" w:rsidRDefault="00D01428" w:rsidP="00233148">
      <w:pPr>
        <w:jc w:val="center"/>
        <w:rPr>
          <w:rFonts w:ascii="Arial" w:hAnsi="Arial" w:cs="Arial"/>
          <w:b/>
          <w:bCs/>
        </w:rPr>
      </w:pPr>
    </w:p>
    <w:p w14:paraId="782596B1" w14:textId="77777777" w:rsidR="00FF53E0" w:rsidRDefault="00FF53E0" w:rsidP="00FF53E0">
      <w:pPr>
        <w:jc w:val="both"/>
        <w:rPr>
          <w:rFonts w:ascii="Arial" w:hAnsi="Arial" w:cs="Arial"/>
          <w:spacing w:val="-3"/>
          <w:szCs w:val="24"/>
          <w:lang w:val="en-GB"/>
        </w:rPr>
      </w:pPr>
    </w:p>
    <w:p w14:paraId="105F3FF8" w14:textId="11548E43" w:rsidR="00A5299E" w:rsidRPr="00C3672A" w:rsidRDefault="00FF53E0" w:rsidP="00FF53E0">
      <w:pPr>
        <w:rPr>
          <w:rFonts w:ascii="Arial" w:hAnsi="Arial" w:cs="Arial"/>
          <w:sz w:val="20"/>
          <w:lang w:val="en-GB"/>
        </w:rPr>
      </w:pPr>
      <w:r w:rsidRPr="0050343A">
        <w:rPr>
          <w:rFonts w:ascii="Arial" w:hAnsi="Arial" w:cs="Arial"/>
          <w:sz w:val="20"/>
          <w:lang w:val="en-GB"/>
        </w:rPr>
        <w:t>1.</w:t>
      </w:r>
      <w:r w:rsidRPr="0050343A">
        <w:rPr>
          <w:rFonts w:ascii="Arial" w:hAnsi="Arial" w:cs="Arial"/>
          <w:sz w:val="20"/>
          <w:lang w:val="en-GB"/>
        </w:rPr>
        <w:tab/>
      </w:r>
      <w:r w:rsidR="00A5299E" w:rsidRPr="00C3672A">
        <w:rPr>
          <w:rFonts w:ascii="Arial" w:hAnsi="Arial" w:cs="Arial"/>
          <w:sz w:val="20"/>
          <w:lang w:val="en-GB"/>
        </w:rPr>
        <w:t>The Town Council is prepared to consider applications for financial assistance from:</w:t>
      </w:r>
    </w:p>
    <w:p w14:paraId="77943F1F" w14:textId="77777777" w:rsidR="003B05D4" w:rsidRPr="00C3672A" w:rsidRDefault="003B05D4" w:rsidP="003B05D4">
      <w:pPr>
        <w:jc w:val="both"/>
        <w:rPr>
          <w:rFonts w:ascii="Arial" w:hAnsi="Arial" w:cs="Arial"/>
          <w:sz w:val="20"/>
          <w:lang w:val="en-GB"/>
        </w:rPr>
      </w:pPr>
    </w:p>
    <w:p w14:paraId="11A123F9" w14:textId="77777777" w:rsidR="00A5299E" w:rsidRPr="00C3672A" w:rsidRDefault="00A5299E" w:rsidP="00A5299E">
      <w:pPr>
        <w:jc w:val="both"/>
        <w:rPr>
          <w:rFonts w:ascii="Arial" w:hAnsi="Arial" w:cs="Arial"/>
          <w:sz w:val="20"/>
          <w:lang w:val="en-GB"/>
        </w:rPr>
      </w:pPr>
      <w:r w:rsidRPr="00C3672A">
        <w:rPr>
          <w:rFonts w:ascii="Arial" w:hAnsi="Arial" w:cs="Arial"/>
          <w:sz w:val="20"/>
          <w:lang w:val="en-GB"/>
        </w:rPr>
        <w:tab/>
        <w:t>(a)</w:t>
      </w:r>
      <w:r w:rsidRPr="00C3672A">
        <w:rPr>
          <w:rFonts w:ascii="Arial" w:hAnsi="Arial" w:cs="Arial"/>
          <w:sz w:val="20"/>
          <w:lang w:val="en-GB"/>
        </w:rPr>
        <w:tab/>
        <w:t>clubs and societies within the ward;</w:t>
      </w:r>
    </w:p>
    <w:p w14:paraId="6DEDB10A" w14:textId="77777777" w:rsidR="00A5299E" w:rsidRPr="00C3672A" w:rsidRDefault="00A5299E" w:rsidP="00A5299E">
      <w:pPr>
        <w:numPr>
          <w:ilvl w:val="0"/>
          <w:numId w:val="1"/>
        </w:numPr>
        <w:jc w:val="both"/>
        <w:rPr>
          <w:rFonts w:ascii="Arial" w:hAnsi="Arial" w:cs="Arial"/>
          <w:sz w:val="20"/>
          <w:lang w:val="en-GB"/>
        </w:rPr>
      </w:pPr>
      <w:r w:rsidRPr="00C3672A">
        <w:rPr>
          <w:rFonts w:ascii="Arial" w:hAnsi="Arial" w:cs="Arial"/>
          <w:sz w:val="20"/>
          <w:lang w:val="en-GB"/>
        </w:rPr>
        <w:t>voluntary bodies and associations within the ward;</w:t>
      </w:r>
    </w:p>
    <w:p w14:paraId="52ADC591" w14:textId="77777777" w:rsidR="00A5299E" w:rsidRPr="00C3672A" w:rsidRDefault="00A5299E" w:rsidP="00A5299E">
      <w:pPr>
        <w:ind w:left="720"/>
        <w:jc w:val="both"/>
        <w:rPr>
          <w:rFonts w:ascii="Arial" w:hAnsi="Arial" w:cs="Arial"/>
          <w:sz w:val="20"/>
          <w:lang w:val="en-GB"/>
        </w:rPr>
      </w:pPr>
      <w:r w:rsidRPr="00C3672A">
        <w:rPr>
          <w:rFonts w:ascii="Arial" w:hAnsi="Arial" w:cs="Arial"/>
          <w:sz w:val="20"/>
          <w:lang w:val="en-GB"/>
        </w:rPr>
        <w:t>(c)</w:t>
      </w:r>
      <w:r w:rsidRPr="00C3672A">
        <w:rPr>
          <w:rFonts w:ascii="Arial" w:hAnsi="Arial" w:cs="Arial"/>
          <w:sz w:val="20"/>
          <w:lang w:val="en-GB"/>
        </w:rPr>
        <w:tab/>
        <w:t>non-profit making organisations within the ward;</w:t>
      </w:r>
    </w:p>
    <w:p w14:paraId="6F812C1B" w14:textId="77777777" w:rsidR="00A5299E" w:rsidRPr="00C3672A" w:rsidRDefault="00A5299E" w:rsidP="00A5299E">
      <w:pPr>
        <w:ind w:left="720"/>
        <w:jc w:val="both"/>
        <w:rPr>
          <w:rFonts w:ascii="Arial" w:hAnsi="Arial" w:cs="Arial"/>
          <w:sz w:val="20"/>
          <w:lang w:val="en-GB"/>
        </w:rPr>
      </w:pPr>
      <w:r w:rsidRPr="00C3672A">
        <w:rPr>
          <w:rFonts w:ascii="Arial" w:hAnsi="Arial" w:cs="Arial"/>
          <w:sz w:val="20"/>
          <w:lang w:val="en-GB"/>
        </w:rPr>
        <w:t>(d)</w:t>
      </w:r>
      <w:r w:rsidRPr="00C3672A">
        <w:rPr>
          <w:rFonts w:ascii="Arial" w:hAnsi="Arial" w:cs="Arial"/>
          <w:sz w:val="20"/>
          <w:lang w:val="en-GB"/>
        </w:rPr>
        <w:tab/>
        <w:t>charitable bodies within the ward;</w:t>
      </w:r>
    </w:p>
    <w:p w14:paraId="4AB4F3F3" w14:textId="77777777" w:rsidR="004E5970" w:rsidRPr="00C3672A" w:rsidRDefault="004E5970" w:rsidP="007106FF">
      <w:pPr>
        <w:pStyle w:val="BodyTextIndent2"/>
        <w:suppressAutoHyphens w:val="0"/>
        <w:ind w:firstLine="0"/>
        <w:rPr>
          <w:rFonts w:ascii="Arial" w:hAnsi="Arial" w:cs="Arial"/>
          <w:color w:val="70AD47" w:themeColor="accent6"/>
          <w:sz w:val="20"/>
        </w:rPr>
      </w:pPr>
      <w:bookmarkStart w:id="0" w:name="_Hlk151381769"/>
    </w:p>
    <w:p w14:paraId="63D28474" w14:textId="2BBFCBC2" w:rsidR="00FF53E0" w:rsidRPr="00C3672A" w:rsidRDefault="004E5970" w:rsidP="004E5970">
      <w:pPr>
        <w:pStyle w:val="BodyTextIndent2"/>
        <w:suppressAutoHyphens w:val="0"/>
        <w:rPr>
          <w:rFonts w:ascii="Arial" w:hAnsi="Arial" w:cs="Arial"/>
          <w:sz w:val="20"/>
        </w:rPr>
      </w:pPr>
      <w:r w:rsidRPr="00C3672A">
        <w:rPr>
          <w:rFonts w:ascii="Arial" w:hAnsi="Arial" w:cs="Arial"/>
          <w:sz w:val="20"/>
        </w:rPr>
        <w:t xml:space="preserve">2. </w:t>
      </w:r>
      <w:r w:rsidRPr="00C3672A">
        <w:rPr>
          <w:rFonts w:ascii="Arial" w:hAnsi="Arial" w:cs="Arial"/>
          <w:sz w:val="20"/>
        </w:rPr>
        <w:tab/>
      </w:r>
      <w:r w:rsidR="00D40511" w:rsidRPr="00C3672A">
        <w:rPr>
          <w:rFonts w:ascii="Arial" w:hAnsi="Arial" w:cs="Arial"/>
          <w:sz w:val="20"/>
        </w:rPr>
        <w:t xml:space="preserve">All applications must come from an organisation or a group that is properly constituted and has a current bank account with at least two independent signatories. </w:t>
      </w:r>
    </w:p>
    <w:bookmarkEnd w:id="0"/>
    <w:p w14:paraId="53BC07FB" w14:textId="77777777" w:rsidR="006F0D56" w:rsidRPr="00C3672A" w:rsidRDefault="006F0D56" w:rsidP="006F0D56">
      <w:pPr>
        <w:ind w:left="709" w:hanging="709"/>
        <w:jc w:val="both"/>
        <w:rPr>
          <w:rFonts w:ascii="Arial" w:hAnsi="Arial" w:cs="Arial"/>
          <w:color w:val="70AD47" w:themeColor="accent6"/>
          <w:sz w:val="20"/>
          <w:lang w:val="en-GB"/>
        </w:rPr>
      </w:pPr>
    </w:p>
    <w:p w14:paraId="270F68C4" w14:textId="41CE1DE1" w:rsidR="00A5299E" w:rsidRPr="00C3672A" w:rsidRDefault="006F0D56" w:rsidP="00A5299E">
      <w:pPr>
        <w:pStyle w:val="BodyTextIndent2"/>
        <w:suppressAutoHyphens w:val="0"/>
        <w:rPr>
          <w:rFonts w:ascii="Arial" w:hAnsi="Arial" w:cs="Arial"/>
          <w:spacing w:val="0"/>
          <w:sz w:val="20"/>
        </w:rPr>
      </w:pPr>
      <w:r w:rsidRPr="00C3672A">
        <w:rPr>
          <w:rFonts w:ascii="Arial" w:hAnsi="Arial" w:cs="Arial"/>
          <w:spacing w:val="0"/>
          <w:sz w:val="20"/>
        </w:rPr>
        <w:t>3</w:t>
      </w:r>
      <w:r w:rsidR="00A5299E" w:rsidRPr="00C3672A">
        <w:rPr>
          <w:rFonts w:ascii="Arial" w:hAnsi="Arial" w:cs="Arial"/>
          <w:spacing w:val="0"/>
          <w:sz w:val="20"/>
        </w:rPr>
        <w:t>.</w:t>
      </w:r>
      <w:r w:rsidR="00A5299E" w:rsidRPr="00C3672A">
        <w:rPr>
          <w:rFonts w:ascii="Arial" w:hAnsi="Arial" w:cs="Arial"/>
          <w:spacing w:val="0"/>
          <w:sz w:val="20"/>
        </w:rPr>
        <w:tab/>
        <w:t>In order to qualify for assistance, applications must demonstrate a direct benefit to the ward, or any part of it, or to all or some of its residents.  In addition, the direct benefit accruing must be commensurate with the expenditure to be incurred.  Local groups that are affiliated to regional or national organisations will qualify provided the local group is required to function substantially as an independent financial unit.</w:t>
      </w:r>
    </w:p>
    <w:p w14:paraId="1532E7B8" w14:textId="77777777" w:rsidR="00A5299E" w:rsidRPr="00C3672A" w:rsidRDefault="00A5299E" w:rsidP="00A5299E">
      <w:pPr>
        <w:jc w:val="both"/>
        <w:rPr>
          <w:rFonts w:ascii="Arial" w:hAnsi="Arial" w:cs="Arial"/>
          <w:sz w:val="20"/>
          <w:lang w:val="en-GB"/>
        </w:rPr>
      </w:pPr>
    </w:p>
    <w:p w14:paraId="5CF04061" w14:textId="13822CA1" w:rsidR="00A5299E" w:rsidRPr="00C3672A" w:rsidRDefault="006F0D56" w:rsidP="00A5299E">
      <w:pPr>
        <w:pStyle w:val="BodyTextIndent2"/>
        <w:suppressAutoHyphens w:val="0"/>
        <w:rPr>
          <w:rFonts w:ascii="Arial" w:hAnsi="Arial" w:cs="Arial"/>
          <w:spacing w:val="0"/>
          <w:sz w:val="20"/>
        </w:rPr>
      </w:pPr>
      <w:r w:rsidRPr="00C3672A">
        <w:rPr>
          <w:rFonts w:ascii="Arial" w:hAnsi="Arial" w:cs="Arial"/>
          <w:spacing w:val="0"/>
          <w:sz w:val="20"/>
        </w:rPr>
        <w:t>4</w:t>
      </w:r>
      <w:r w:rsidR="00A5299E" w:rsidRPr="00C3672A">
        <w:rPr>
          <w:rFonts w:ascii="Arial" w:hAnsi="Arial" w:cs="Arial"/>
          <w:spacing w:val="0"/>
          <w:sz w:val="20"/>
        </w:rPr>
        <w:t>.</w:t>
      </w:r>
      <w:r w:rsidR="00A5299E" w:rsidRPr="00C3672A">
        <w:rPr>
          <w:rFonts w:ascii="Arial" w:hAnsi="Arial" w:cs="Arial"/>
          <w:spacing w:val="0"/>
          <w:sz w:val="20"/>
        </w:rPr>
        <w:tab/>
        <w:t>Applications must be made using the Council’s Ward Grant application form and submitted to the relevant Councillor(s) for approval and signature.</w:t>
      </w:r>
      <w:r w:rsidR="007106FF" w:rsidRPr="00C3672A">
        <w:rPr>
          <w:rFonts w:ascii="Arial" w:hAnsi="Arial" w:cs="Arial"/>
          <w:spacing w:val="0"/>
          <w:sz w:val="20"/>
        </w:rPr>
        <w:t xml:space="preserve"> </w:t>
      </w:r>
      <w:r w:rsidR="00A5299E" w:rsidRPr="00C3672A">
        <w:rPr>
          <w:rFonts w:ascii="Arial" w:hAnsi="Arial" w:cs="Arial"/>
          <w:spacing w:val="0"/>
          <w:sz w:val="20"/>
        </w:rPr>
        <w:t>Incomplete applications will not be considered and will be returned.</w:t>
      </w:r>
      <w:r w:rsidR="00522467" w:rsidRPr="00522467">
        <w:rPr>
          <w:rFonts w:ascii="Arial" w:hAnsi="Arial" w:cs="Arial"/>
          <w:sz w:val="20"/>
        </w:rPr>
        <w:t xml:space="preserve"> </w:t>
      </w:r>
      <w:r w:rsidR="00522467" w:rsidRPr="00C3672A">
        <w:rPr>
          <w:rFonts w:ascii="Arial" w:hAnsi="Arial" w:cs="Arial"/>
          <w:sz w:val="20"/>
        </w:rPr>
        <w:t xml:space="preserve">All ward grant applications require the support of the Ward Councillor before they can be </w:t>
      </w:r>
      <w:r w:rsidR="00522467" w:rsidRPr="0050343A">
        <w:rPr>
          <w:rFonts w:ascii="Arial" w:hAnsi="Arial" w:cs="Arial"/>
          <w:sz w:val="20"/>
        </w:rPr>
        <w:t>considered for payment</w:t>
      </w:r>
      <w:r w:rsidR="00522467">
        <w:rPr>
          <w:rFonts w:ascii="Arial" w:hAnsi="Arial" w:cs="Arial"/>
          <w:sz w:val="20"/>
        </w:rPr>
        <w:t>.</w:t>
      </w:r>
    </w:p>
    <w:p w14:paraId="07E2AE78" w14:textId="77777777" w:rsidR="00A5299E" w:rsidRPr="00C3672A" w:rsidRDefault="00A5299E" w:rsidP="00A5299E">
      <w:pPr>
        <w:jc w:val="both"/>
        <w:rPr>
          <w:rFonts w:ascii="Arial" w:hAnsi="Arial" w:cs="Arial"/>
          <w:sz w:val="20"/>
          <w:lang w:val="en-GB"/>
        </w:rPr>
      </w:pPr>
    </w:p>
    <w:p w14:paraId="1E4BF448" w14:textId="6CD2C9BB" w:rsidR="00A5299E" w:rsidRPr="00C3672A" w:rsidRDefault="0050343A" w:rsidP="00A5299E">
      <w:pPr>
        <w:ind w:left="709" w:hanging="709"/>
        <w:jc w:val="both"/>
        <w:rPr>
          <w:rFonts w:ascii="Arial" w:hAnsi="Arial" w:cs="Arial"/>
          <w:color w:val="70AD47" w:themeColor="accent6"/>
          <w:sz w:val="20"/>
          <w:lang w:val="en-GB"/>
        </w:rPr>
      </w:pPr>
      <w:r>
        <w:rPr>
          <w:rFonts w:ascii="Arial" w:hAnsi="Arial" w:cs="Arial"/>
          <w:sz w:val="20"/>
          <w:lang w:val="en-GB"/>
        </w:rPr>
        <w:t>5</w:t>
      </w:r>
      <w:r w:rsidR="00A5299E" w:rsidRPr="00C3672A">
        <w:rPr>
          <w:rFonts w:ascii="Arial" w:hAnsi="Arial" w:cs="Arial"/>
          <w:sz w:val="20"/>
          <w:lang w:val="en-GB"/>
        </w:rPr>
        <w:t>.</w:t>
      </w:r>
      <w:r w:rsidR="00A5299E" w:rsidRPr="00C3672A">
        <w:rPr>
          <w:rFonts w:ascii="Arial" w:hAnsi="Arial" w:cs="Arial"/>
          <w:sz w:val="20"/>
          <w:lang w:val="en-GB"/>
        </w:rPr>
        <w:tab/>
        <w:t>Applications may be submitted at any time</w:t>
      </w:r>
      <w:r w:rsidR="00D40511" w:rsidRPr="00C3672A">
        <w:rPr>
          <w:rFonts w:ascii="Arial" w:hAnsi="Arial" w:cs="Arial"/>
          <w:sz w:val="20"/>
          <w:lang w:val="en-GB"/>
        </w:rPr>
        <w:t xml:space="preserve">. </w:t>
      </w:r>
      <w:r w:rsidR="006F0D56" w:rsidRPr="00C3672A">
        <w:rPr>
          <w:rFonts w:ascii="Arial" w:hAnsi="Arial" w:cs="Arial"/>
          <w:color w:val="70AD47" w:themeColor="accent6"/>
          <w:sz w:val="20"/>
          <w:lang w:val="en-GB"/>
        </w:rPr>
        <w:t xml:space="preserve"> </w:t>
      </w:r>
      <w:r w:rsidR="00477AAA" w:rsidRPr="00C3672A">
        <w:rPr>
          <w:rFonts w:ascii="Arial" w:hAnsi="Arial" w:cs="Arial"/>
          <w:bCs/>
          <w:sz w:val="20"/>
        </w:rPr>
        <w:t xml:space="preserve">All applications via the Ward </w:t>
      </w:r>
      <w:r w:rsidR="00477AAA" w:rsidRPr="00C3672A">
        <w:rPr>
          <w:rFonts w:ascii="Arial" w:hAnsi="Arial" w:cs="Arial"/>
          <w:bCs/>
          <w:sz w:val="20"/>
          <w:lang w:eastAsia="en-GB"/>
        </w:rPr>
        <w:t>Grant Scheme will be processed and approved by</w:t>
      </w:r>
      <w:r w:rsidR="00477AAA" w:rsidRPr="00C3672A">
        <w:rPr>
          <w:rFonts w:ascii="Arial" w:hAnsi="Arial" w:cs="Arial"/>
          <w:color w:val="FF0000"/>
          <w:sz w:val="20"/>
        </w:rPr>
        <w:t xml:space="preserve"> </w:t>
      </w:r>
      <w:r w:rsidR="00477AAA" w:rsidRPr="00C3672A">
        <w:rPr>
          <w:rFonts w:ascii="Arial" w:hAnsi="Arial" w:cs="Arial"/>
          <w:sz w:val="20"/>
        </w:rPr>
        <w:t>committee</w:t>
      </w:r>
      <w:r w:rsidR="00477AAA" w:rsidRPr="00C3672A">
        <w:rPr>
          <w:rFonts w:ascii="Arial" w:hAnsi="Arial" w:cs="Arial"/>
          <w:bCs/>
          <w:sz w:val="20"/>
          <w:lang w:eastAsia="en-GB"/>
        </w:rPr>
        <w:t>.</w:t>
      </w:r>
    </w:p>
    <w:p w14:paraId="62E73AF5" w14:textId="77777777" w:rsidR="00A5299E" w:rsidRPr="00C3672A" w:rsidRDefault="00A5299E" w:rsidP="00A5299E">
      <w:pPr>
        <w:jc w:val="both"/>
        <w:rPr>
          <w:rFonts w:ascii="Arial" w:hAnsi="Arial" w:cs="Arial"/>
          <w:sz w:val="20"/>
          <w:lang w:val="en-GB"/>
        </w:rPr>
      </w:pPr>
    </w:p>
    <w:p w14:paraId="5BCDA9CF" w14:textId="2875DA7E" w:rsidR="00A5299E" w:rsidRPr="00C3672A" w:rsidRDefault="0050343A" w:rsidP="00A5299E">
      <w:pPr>
        <w:pStyle w:val="BodyTextIndent2"/>
        <w:suppressAutoHyphens w:val="0"/>
        <w:rPr>
          <w:rFonts w:ascii="Arial" w:hAnsi="Arial" w:cs="Arial"/>
          <w:spacing w:val="0"/>
          <w:sz w:val="20"/>
          <w:lang w:val="en-US"/>
        </w:rPr>
      </w:pPr>
      <w:r>
        <w:rPr>
          <w:rFonts w:ascii="Arial" w:hAnsi="Arial" w:cs="Arial"/>
          <w:spacing w:val="0"/>
          <w:sz w:val="20"/>
          <w:lang w:val="en-US"/>
        </w:rPr>
        <w:t>6</w:t>
      </w:r>
      <w:r w:rsidR="00A5299E" w:rsidRPr="00C3672A">
        <w:rPr>
          <w:rFonts w:ascii="Arial" w:hAnsi="Arial" w:cs="Arial"/>
          <w:spacing w:val="0"/>
          <w:sz w:val="20"/>
          <w:lang w:val="en-US"/>
        </w:rPr>
        <w:t>.</w:t>
      </w:r>
      <w:r w:rsidR="00A5299E" w:rsidRPr="00C3672A">
        <w:rPr>
          <w:rFonts w:ascii="Arial" w:hAnsi="Arial" w:cs="Arial"/>
          <w:spacing w:val="0"/>
          <w:sz w:val="20"/>
          <w:lang w:val="en-US"/>
        </w:rPr>
        <w:tab/>
      </w:r>
      <w:r w:rsidR="00CD2AAF" w:rsidRPr="00C3672A">
        <w:rPr>
          <w:rFonts w:ascii="Arial" w:hAnsi="Arial" w:cs="Arial"/>
          <w:spacing w:val="0"/>
          <w:sz w:val="20"/>
          <w:lang w:val="en-US"/>
        </w:rPr>
        <w:t>Applicants may apply for up to three projects during a financial year (1 April to 31 March).  The primary intention of the Town Council’s grant scheme is to support new events and projects in the town.</w:t>
      </w:r>
    </w:p>
    <w:p w14:paraId="03396F7C" w14:textId="77777777" w:rsidR="00164C24" w:rsidRPr="00C3672A" w:rsidRDefault="00164C24" w:rsidP="00A5299E">
      <w:pPr>
        <w:pStyle w:val="BodyTextIndent2"/>
        <w:suppressAutoHyphens w:val="0"/>
        <w:rPr>
          <w:rFonts w:ascii="Arial" w:hAnsi="Arial" w:cs="Arial"/>
          <w:color w:val="FF0000"/>
          <w:spacing w:val="0"/>
          <w:sz w:val="20"/>
        </w:rPr>
      </w:pPr>
    </w:p>
    <w:p w14:paraId="59FFB7F0" w14:textId="4CBF6EEB" w:rsidR="00164C24" w:rsidRPr="0050343A" w:rsidRDefault="0050343A" w:rsidP="00A5299E">
      <w:pPr>
        <w:pStyle w:val="BodyTextIndent2"/>
        <w:suppressAutoHyphens w:val="0"/>
        <w:rPr>
          <w:rFonts w:ascii="Arial" w:hAnsi="Arial" w:cs="Arial"/>
          <w:spacing w:val="0"/>
          <w:sz w:val="20"/>
        </w:rPr>
      </w:pPr>
      <w:bookmarkStart w:id="1" w:name="_Hlk151381684"/>
      <w:r w:rsidRPr="0050343A">
        <w:rPr>
          <w:rFonts w:ascii="Arial" w:hAnsi="Arial" w:cs="Arial"/>
          <w:spacing w:val="0"/>
          <w:sz w:val="20"/>
        </w:rPr>
        <w:t>7.</w:t>
      </w:r>
      <w:r w:rsidRPr="0050343A">
        <w:rPr>
          <w:rFonts w:ascii="Arial" w:hAnsi="Arial" w:cs="Arial"/>
          <w:spacing w:val="0"/>
          <w:sz w:val="20"/>
        </w:rPr>
        <w:tab/>
      </w:r>
      <w:r w:rsidR="00164C24" w:rsidRPr="0050343A">
        <w:rPr>
          <w:rFonts w:ascii="Arial" w:hAnsi="Arial" w:cs="Arial"/>
          <w:spacing w:val="0"/>
          <w:sz w:val="20"/>
        </w:rPr>
        <w:t xml:space="preserve">In the case of a successful application, projects must be delivered within 12 months of the date of receipt of funding. </w:t>
      </w:r>
      <w:bookmarkEnd w:id="1"/>
    </w:p>
    <w:p w14:paraId="532B4CD3" w14:textId="77777777" w:rsidR="00A5299E" w:rsidRPr="00C3672A" w:rsidRDefault="00A5299E" w:rsidP="00A5299E">
      <w:pPr>
        <w:jc w:val="both"/>
        <w:rPr>
          <w:rFonts w:ascii="Arial" w:hAnsi="Arial" w:cs="Arial"/>
          <w:sz w:val="20"/>
        </w:rPr>
      </w:pPr>
    </w:p>
    <w:p w14:paraId="047FF9F3" w14:textId="77777777" w:rsidR="0050343A" w:rsidRDefault="0050343A" w:rsidP="0050343A">
      <w:pPr>
        <w:jc w:val="both"/>
        <w:rPr>
          <w:rFonts w:ascii="Arial" w:hAnsi="Arial" w:cs="Arial"/>
          <w:sz w:val="20"/>
        </w:rPr>
      </w:pPr>
      <w:r>
        <w:rPr>
          <w:rFonts w:ascii="Arial" w:hAnsi="Arial" w:cs="Arial"/>
          <w:sz w:val="20"/>
        </w:rPr>
        <w:t>8</w:t>
      </w:r>
      <w:r w:rsidR="00A5299E" w:rsidRPr="00C3672A">
        <w:rPr>
          <w:rFonts w:ascii="Arial" w:hAnsi="Arial" w:cs="Arial"/>
          <w:sz w:val="20"/>
        </w:rPr>
        <w:t>.</w:t>
      </w:r>
      <w:r w:rsidR="00A5299E" w:rsidRPr="00C3672A">
        <w:rPr>
          <w:rFonts w:ascii="Arial" w:hAnsi="Arial" w:cs="Arial"/>
          <w:sz w:val="20"/>
        </w:rPr>
        <w:tab/>
        <w:t>The Town Council might refer applications to other bodies as appropriate.</w:t>
      </w:r>
    </w:p>
    <w:p w14:paraId="10F503E9" w14:textId="77777777" w:rsidR="0050343A" w:rsidRDefault="0050343A" w:rsidP="0050343A">
      <w:pPr>
        <w:jc w:val="both"/>
        <w:rPr>
          <w:rFonts w:ascii="Arial" w:hAnsi="Arial" w:cs="Arial"/>
          <w:sz w:val="20"/>
        </w:rPr>
      </w:pPr>
    </w:p>
    <w:p w14:paraId="57BBA334" w14:textId="77777777" w:rsidR="0050343A" w:rsidRDefault="0050343A" w:rsidP="0050343A">
      <w:pPr>
        <w:jc w:val="both"/>
        <w:rPr>
          <w:rFonts w:ascii="Arial" w:hAnsi="Arial" w:cs="Arial"/>
          <w:sz w:val="20"/>
        </w:rPr>
      </w:pPr>
      <w:r>
        <w:rPr>
          <w:rFonts w:ascii="Arial" w:hAnsi="Arial" w:cs="Arial"/>
          <w:sz w:val="20"/>
        </w:rPr>
        <w:t>9.</w:t>
      </w:r>
      <w:r>
        <w:rPr>
          <w:rFonts w:ascii="Arial" w:hAnsi="Arial" w:cs="Arial"/>
          <w:sz w:val="20"/>
        </w:rPr>
        <w:tab/>
      </w:r>
      <w:r w:rsidR="006F0D56" w:rsidRPr="00C3672A">
        <w:rPr>
          <w:rFonts w:ascii="Arial" w:hAnsi="Arial" w:cs="Arial"/>
          <w:sz w:val="20"/>
        </w:rPr>
        <w:t>Grants will not be made to Charitable Trusts seeking to add to their capital investments.</w:t>
      </w:r>
    </w:p>
    <w:p w14:paraId="0A6DB24E" w14:textId="77777777" w:rsidR="0050343A" w:rsidRDefault="0050343A" w:rsidP="0050343A">
      <w:pPr>
        <w:jc w:val="both"/>
        <w:rPr>
          <w:rFonts w:ascii="Arial" w:hAnsi="Arial" w:cs="Arial"/>
          <w:sz w:val="20"/>
        </w:rPr>
      </w:pPr>
    </w:p>
    <w:p w14:paraId="3C66AB4A" w14:textId="77777777" w:rsidR="0050343A" w:rsidRDefault="0050343A" w:rsidP="0050343A">
      <w:pPr>
        <w:jc w:val="both"/>
        <w:rPr>
          <w:rFonts w:ascii="Arial" w:hAnsi="Arial" w:cs="Arial"/>
          <w:sz w:val="20"/>
        </w:rPr>
      </w:pPr>
      <w:r>
        <w:rPr>
          <w:rFonts w:ascii="Arial" w:hAnsi="Arial" w:cs="Arial"/>
          <w:sz w:val="20"/>
        </w:rPr>
        <w:t>10.</w:t>
      </w:r>
      <w:r>
        <w:rPr>
          <w:rFonts w:ascii="Arial" w:hAnsi="Arial" w:cs="Arial"/>
          <w:sz w:val="20"/>
        </w:rPr>
        <w:tab/>
      </w:r>
      <w:r w:rsidR="00A5299E" w:rsidRPr="00C3672A">
        <w:rPr>
          <w:rFonts w:ascii="Arial" w:hAnsi="Arial" w:cs="Arial"/>
          <w:sz w:val="20"/>
        </w:rPr>
        <w:t>Local Groups whose total fund raising is sent to their central headquarters for redistribution will not be assisted.</w:t>
      </w:r>
    </w:p>
    <w:p w14:paraId="4E058180" w14:textId="77777777" w:rsidR="0050343A" w:rsidRDefault="0050343A" w:rsidP="0050343A">
      <w:pPr>
        <w:jc w:val="both"/>
        <w:rPr>
          <w:rFonts w:ascii="Arial" w:hAnsi="Arial" w:cs="Arial"/>
          <w:sz w:val="20"/>
        </w:rPr>
      </w:pPr>
    </w:p>
    <w:p w14:paraId="0193715E" w14:textId="77777777" w:rsidR="0050343A" w:rsidRDefault="0050343A" w:rsidP="0050343A">
      <w:pPr>
        <w:jc w:val="both"/>
        <w:rPr>
          <w:rFonts w:ascii="Arial" w:hAnsi="Arial" w:cs="Arial"/>
          <w:sz w:val="20"/>
        </w:rPr>
      </w:pPr>
      <w:r>
        <w:rPr>
          <w:rFonts w:ascii="Arial" w:hAnsi="Arial" w:cs="Arial"/>
          <w:sz w:val="20"/>
        </w:rPr>
        <w:t>11.</w:t>
      </w:r>
      <w:r>
        <w:rPr>
          <w:rFonts w:ascii="Arial" w:hAnsi="Arial" w:cs="Arial"/>
          <w:sz w:val="20"/>
        </w:rPr>
        <w:tab/>
      </w:r>
      <w:r w:rsidR="00A5299E" w:rsidRPr="00C3672A">
        <w:rPr>
          <w:rFonts w:ascii="Arial" w:hAnsi="Arial" w:cs="Arial"/>
          <w:sz w:val="20"/>
        </w:rPr>
        <w:t xml:space="preserve">Grants will not be given for specifically religious or </w:t>
      </w:r>
      <w:r w:rsidR="00164C24" w:rsidRPr="00C3672A">
        <w:rPr>
          <w:rFonts w:ascii="Arial" w:hAnsi="Arial" w:cs="Arial"/>
          <w:sz w:val="20"/>
        </w:rPr>
        <w:t>party-political</w:t>
      </w:r>
      <w:r w:rsidR="00A5299E" w:rsidRPr="00C3672A">
        <w:rPr>
          <w:rFonts w:ascii="Arial" w:hAnsi="Arial" w:cs="Arial"/>
          <w:sz w:val="20"/>
        </w:rPr>
        <w:t xml:space="preserve"> purposes.</w:t>
      </w:r>
    </w:p>
    <w:p w14:paraId="54D51F10" w14:textId="77777777" w:rsidR="0050343A" w:rsidRDefault="0050343A" w:rsidP="0050343A">
      <w:pPr>
        <w:jc w:val="both"/>
        <w:rPr>
          <w:rFonts w:ascii="Arial" w:hAnsi="Arial" w:cs="Arial"/>
          <w:sz w:val="20"/>
        </w:rPr>
      </w:pPr>
    </w:p>
    <w:p w14:paraId="216AE109" w14:textId="1348EA05" w:rsidR="00A5299E" w:rsidRPr="00C3672A" w:rsidRDefault="0050343A" w:rsidP="00522467">
      <w:pPr>
        <w:jc w:val="both"/>
        <w:rPr>
          <w:rFonts w:ascii="Arial" w:hAnsi="Arial" w:cs="Arial"/>
          <w:sz w:val="20"/>
        </w:rPr>
      </w:pPr>
      <w:r>
        <w:rPr>
          <w:rFonts w:ascii="Arial" w:hAnsi="Arial" w:cs="Arial"/>
          <w:sz w:val="20"/>
        </w:rPr>
        <w:t>12.</w:t>
      </w:r>
      <w:r>
        <w:rPr>
          <w:rFonts w:ascii="Arial" w:hAnsi="Arial" w:cs="Arial"/>
          <w:sz w:val="20"/>
        </w:rPr>
        <w:tab/>
      </w:r>
      <w:r w:rsidR="002445EE" w:rsidRPr="0050343A">
        <w:rPr>
          <w:rFonts w:ascii="Arial" w:hAnsi="Arial" w:cs="Arial"/>
          <w:sz w:val="20"/>
        </w:rPr>
        <w:t>Grants will not be paid if the application is submitted after the project or event has</w:t>
      </w:r>
      <w:r w:rsidR="00477AAA">
        <w:rPr>
          <w:rFonts w:ascii="Arial" w:hAnsi="Arial" w:cs="Arial"/>
          <w:sz w:val="20"/>
        </w:rPr>
        <w:t xml:space="preserve"> </w:t>
      </w:r>
      <w:r w:rsidR="002445EE" w:rsidRPr="0050343A">
        <w:rPr>
          <w:rFonts w:ascii="Arial" w:hAnsi="Arial" w:cs="Arial"/>
          <w:sz w:val="20"/>
        </w:rPr>
        <w:t xml:space="preserve">taken place. </w:t>
      </w:r>
    </w:p>
    <w:p w14:paraId="1CDA5D76" w14:textId="77777777" w:rsidR="00851752" w:rsidRPr="00C3672A" w:rsidRDefault="00851752" w:rsidP="006A7D0D">
      <w:pPr>
        <w:widowControl/>
        <w:ind w:left="720"/>
        <w:jc w:val="both"/>
        <w:rPr>
          <w:rFonts w:ascii="Arial" w:hAnsi="Arial" w:cs="Arial"/>
          <w:b/>
          <w:snapToGrid/>
          <w:sz w:val="20"/>
          <w:lang w:val="en-GB"/>
        </w:rPr>
      </w:pPr>
    </w:p>
    <w:p w14:paraId="0F6465F6" w14:textId="220B0B02" w:rsidR="00AA7DD5" w:rsidRPr="00477AAA" w:rsidRDefault="00D01428" w:rsidP="00477AAA">
      <w:pPr>
        <w:widowControl/>
        <w:ind w:left="709" w:hanging="709"/>
        <w:jc w:val="both"/>
        <w:rPr>
          <w:rFonts w:ascii="Arial" w:hAnsi="Arial" w:cs="Arial"/>
          <w:snapToGrid/>
          <w:sz w:val="20"/>
          <w:lang w:val="en-GB"/>
        </w:rPr>
      </w:pPr>
      <w:r>
        <w:rPr>
          <w:rFonts w:ascii="Arial" w:hAnsi="Arial" w:cs="Arial"/>
          <w:snapToGrid/>
          <w:sz w:val="20"/>
          <w:lang w:val="en-GB"/>
        </w:rPr>
        <w:t>14.</w:t>
      </w:r>
      <w:r>
        <w:rPr>
          <w:rFonts w:ascii="Arial" w:hAnsi="Arial" w:cs="Arial"/>
          <w:snapToGrid/>
          <w:sz w:val="20"/>
          <w:lang w:val="en-GB"/>
        </w:rPr>
        <w:tab/>
      </w:r>
      <w:r w:rsidR="00D40511" w:rsidRPr="0050343A">
        <w:rPr>
          <w:rFonts w:ascii="Arial" w:hAnsi="Arial" w:cs="Arial"/>
          <w:snapToGrid/>
          <w:sz w:val="20"/>
          <w:lang w:val="en-GB"/>
        </w:rPr>
        <w:t xml:space="preserve">If the total grant you have requested from Folkestone Town Council is in excess of £1,000 you will be asked to fill in a Town Grant application form (applications for £1,000 to £2,500) where </w:t>
      </w:r>
      <w:r w:rsidR="002445EE" w:rsidRPr="0050343A">
        <w:rPr>
          <w:rFonts w:ascii="Arial" w:hAnsi="Arial" w:cs="Arial"/>
          <w:snapToGrid/>
          <w:sz w:val="20"/>
          <w:lang w:val="en-GB"/>
        </w:rPr>
        <w:t>in-depth</w:t>
      </w:r>
      <w:r w:rsidR="00D40511" w:rsidRPr="0050343A">
        <w:rPr>
          <w:rFonts w:ascii="Arial" w:hAnsi="Arial" w:cs="Arial"/>
          <w:snapToGrid/>
          <w:sz w:val="20"/>
          <w:lang w:val="en-GB"/>
        </w:rPr>
        <w:t xml:space="preserve"> financial information is required. </w:t>
      </w:r>
    </w:p>
    <w:p w14:paraId="3EC3D42D" w14:textId="77777777" w:rsidR="006A7D0D" w:rsidRPr="00C3672A" w:rsidRDefault="006A7D0D" w:rsidP="006A7D0D">
      <w:pPr>
        <w:widowControl/>
        <w:ind w:left="720"/>
        <w:jc w:val="both"/>
        <w:rPr>
          <w:rFonts w:ascii="Arial" w:hAnsi="Arial" w:cs="Arial"/>
          <w:snapToGrid/>
          <w:sz w:val="20"/>
          <w:lang w:val="en-GB"/>
        </w:rPr>
      </w:pPr>
    </w:p>
    <w:p w14:paraId="79AFA4BA" w14:textId="280FB3E7" w:rsidR="006A7D0D" w:rsidRPr="00C3672A" w:rsidRDefault="00D01428" w:rsidP="00D01428">
      <w:pPr>
        <w:widowControl/>
        <w:ind w:left="720" w:hanging="720"/>
        <w:jc w:val="both"/>
        <w:rPr>
          <w:rFonts w:ascii="Arial" w:hAnsi="Arial" w:cs="Arial"/>
          <w:snapToGrid/>
          <w:sz w:val="20"/>
          <w:lang w:val="en-GB"/>
        </w:rPr>
      </w:pPr>
      <w:r>
        <w:rPr>
          <w:rFonts w:ascii="Arial" w:hAnsi="Arial" w:cs="Arial"/>
          <w:snapToGrid/>
          <w:sz w:val="20"/>
          <w:lang w:val="en-GB"/>
        </w:rPr>
        <w:t>16.</w:t>
      </w:r>
      <w:r>
        <w:rPr>
          <w:rFonts w:ascii="Arial" w:hAnsi="Arial" w:cs="Arial"/>
          <w:snapToGrid/>
          <w:sz w:val="20"/>
          <w:lang w:val="en-GB"/>
        </w:rPr>
        <w:tab/>
      </w:r>
      <w:r w:rsidR="006A7D0D" w:rsidRPr="00C3672A">
        <w:rPr>
          <w:rFonts w:ascii="Arial" w:hAnsi="Arial" w:cs="Arial"/>
          <w:snapToGrid/>
          <w:sz w:val="20"/>
          <w:lang w:val="en-GB"/>
        </w:rPr>
        <w:t>Applications of funding cannot be accepted from Folkestone Town Council Members or persons associated² with them (to avoid any potential conflicts of interests).</w:t>
      </w:r>
    </w:p>
    <w:p w14:paraId="624F605D" w14:textId="77777777" w:rsidR="006A7D0D" w:rsidRPr="00C3672A" w:rsidRDefault="006A7D0D" w:rsidP="006A7D0D">
      <w:pPr>
        <w:widowControl/>
        <w:ind w:left="720"/>
        <w:jc w:val="both"/>
        <w:rPr>
          <w:rFonts w:ascii="Arial" w:hAnsi="Arial" w:cs="Arial"/>
          <w:snapToGrid/>
          <w:sz w:val="20"/>
          <w:lang w:val="en-GB"/>
        </w:rPr>
      </w:pPr>
    </w:p>
    <w:p w14:paraId="1A30C619" w14:textId="77777777" w:rsidR="006A7D0D" w:rsidRPr="00C3672A" w:rsidRDefault="006A7D0D" w:rsidP="006A7D0D">
      <w:pPr>
        <w:widowControl/>
        <w:ind w:left="720"/>
        <w:jc w:val="both"/>
        <w:rPr>
          <w:rFonts w:ascii="Arial" w:hAnsi="Arial" w:cs="Arial"/>
          <w:snapToGrid/>
          <w:sz w:val="16"/>
          <w:szCs w:val="16"/>
        </w:rPr>
      </w:pPr>
      <w:r w:rsidRPr="00C3672A">
        <w:rPr>
          <w:rFonts w:ascii="Arial" w:hAnsi="Arial" w:cs="Arial"/>
          <w:snapToGrid/>
          <w:sz w:val="16"/>
          <w:szCs w:val="16"/>
        </w:rPr>
        <w:t xml:space="preserve">² “Associated Person” means (either in the singular or in the plural): A family member or any other person or body with whom you have a close association, including your spouse, civil partner, or somebody with whom you are living as a husband or wife, or as if you are civil partners; or Any person or body who employs or has appointed you or such persons, any firm in which you or they are a partner, or any company of which you or they are directors; or Any person or body in whom you or such persons have a beneficial interest in a class of securities exceeding the nominal value of £25,000; or </w:t>
      </w:r>
      <w:proofErr w:type="spellStart"/>
      <w:r w:rsidRPr="00C3672A">
        <w:rPr>
          <w:rFonts w:ascii="Arial" w:hAnsi="Arial" w:cs="Arial"/>
          <w:snapToGrid/>
          <w:sz w:val="16"/>
          <w:szCs w:val="16"/>
        </w:rPr>
        <w:t>Any body</w:t>
      </w:r>
      <w:proofErr w:type="spellEnd"/>
      <w:r w:rsidRPr="00C3672A">
        <w:rPr>
          <w:rFonts w:ascii="Arial" w:hAnsi="Arial" w:cs="Arial"/>
          <w:snapToGrid/>
          <w:sz w:val="16"/>
          <w:szCs w:val="16"/>
        </w:rPr>
        <w:t xml:space="preserve"> of which you are in a position of general control or management and to which you are appointed or nominated by the Authority; or </w:t>
      </w:r>
      <w:proofErr w:type="spellStart"/>
      <w:r w:rsidRPr="00C3672A">
        <w:rPr>
          <w:rFonts w:ascii="Arial" w:hAnsi="Arial" w:cs="Arial"/>
          <w:snapToGrid/>
          <w:sz w:val="16"/>
          <w:szCs w:val="16"/>
        </w:rPr>
        <w:t>Any body</w:t>
      </w:r>
      <w:proofErr w:type="spellEnd"/>
      <w:r w:rsidRPr="00C3672A">
        <w:rPr>
          <w:rFonts w:ascii="Arial" w:hAnsi="Arial" w:cs="Arial"/>
          <w:snapToGrid/>
          <w:sz w:val="16"/>
          <w:szCs w:val="16"/>
        </w:rPr>
        <w:t xml:space="preserve"> in respect of which you are in a position of general control or management: exercising functions of a public nature; or directed to charitable purposes; or one of whose principal purposes includes the influence of public opinion or policy (including any political party or trade union).”</w:t>
      </w:r>
    </w:p>
    <w:p w14:paraId="66C19F3D" w14:textId="77777777" w:rsidR="00D76972" w:rsidRPr="00C3672A" w:rsidRDefault="00D76972" w:rsidP="00D76972">
      <w:pPr>
        <w:widowControl/>
        <w:jc w:val="both"/>
        <w:rPr>
          <w:rFonts w:ascii="Arial" w:hAnsi="Arial" w:cs="Arial"/>
          <w:snapToGrid/>
          <w:sz w:val="20"/>
        </w:rPr>
      </w:pPr>
    </w:p>
    <w:p w14:paraId="66DDEB09" w14:textId="71F134FE" w:rsidR="003329F0" w:rsidRPr="00C3672A" w:rsidRDefault="00214486" w:rsidP="002445EE">
      <w:pPr>
        <w:pStyle w:val="BodyTextIndent2"/>
        <w:suppressAutoHyphens w:val="0"/>
        <w:ind w:firstLine="0"/>
        <w:rPr>
          <w:rFonts w:ascii="Arial" w:hAnsi="Arial" w:cs="Arial"/>
          <w:sz w:val="20"/>
        </w:rPr>
      </w:pPr>
      <w:r w:rsidRPr="00C3672A">
        <w:rPr>
          <w:rFonts w:ascii="Arial" w:hAnsi="Arial" w:cs="Arial"/>
          <w:sz w:val="20"/>
        </w:rPr>
        <w:t xml:space="preserve">For contact details of your local Ward Councillor, please visit the Town Council website   </w:t>
      </w:r>
      <w:hyperlink r:id="rId9" w:history="1">
        <w:r w:rsidRPr="00C3672A">
          <w:rPr>
            <w:rStyle w:val="Hyperlink"/>
            <w:rFonts w:ascii="Arial" w:hAnsi="Arial" w:cs="Arial"/>
            <w:sz w:val="20"/>
          </w:rPr>
          <w:t>www.folkestone-tc.gov.uk</w:t>
        </w:r>
      </w:hyperlink>
      <w:r w:rsidRPr="00C3672A">
        <w:rPr>
          <w:rFonts w:ascii="Arial" w:hAnsi="Arial" w:cs="Arial"/>
          <w:sz w:val="20"/>
        </w:rPr>
        <w:t xml:space="preserve">  or call 01303 257946. </w:t>
      </w:r>
    </w:p>
    <w:p w14:paraId="4E76BBB6" w14:textId="77777777" w:rsidR="00BF3B10" w:rsidRDefault="00BF3B10" w:rsidP="002445EE">
      <w:pPr>
        <w:pStyle w:val="BodyTextIndent2"/>
        <w:suppressAutoHyphens w:val="0"/>
        <w:ind w:firstLine="0"/>
        <w:rPr>
          <w:rFonts w:ascii="Arial" w:hAnsi="Arial" w:cs="Arial"/>
          <w:sz w:val="24"/>
          <w:szCs w:val="24"/>
        </w:rPr>
      </w:pPr>
    </w:p>
    <w:p w14:paraId="34BDC927" w14:textId="77777777" w:rsidR="00BF3B10" w:rsidRDefault="00BF3B10" w:rsidP="002445EE">
      <w:pPr>
        <w:pStyle w:val="BodyTextIndent2"/>
        <w:suppressAutoHyphens w:val="0"/>
        <w:ind w:firstLine="0"/>
        <w:rPr>
          <w:rFonts w:ascii="Arial" w:hAnsi="Arial" w:cs="Arial"/>
          <w:sz w:val="24"/>
          <w:szCs w:val="24"/>
        </w:rPr>
      </w:pPr>
    </w:p>
    <w:sectPr w:rsidR="00BF3B10" w:rsidSect="00C3672A">
      <w:footerReference w:type="default" r:id="rId10"/>
      <w:endnotePr>
        <w:numFmt w:val="decimal"/>
      </w:endnotePr>
      <w:pgSz w:w="11906" w:h="16838"/>
      <w:pgMar w:top="720" w:right="720" w:bottom="720" w:left="720" w:header="1440" w:footer="3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5C86B" w14:textId="77777777" w:rsidR="00233148" w:rsidRDefault="00233148" w:rsidP="00233148">
      <w:r>
        <w:separator/>
      </w:r>
    </w:p>
  </w:endnote>
  <w:endnote w:type="continuationSeparator" w:id="0">
    <w:p w14:paraId="174A96A2" w14:textId="77777777" w:rsidR="00233148" w:rsidRDefault="00233148" w:rsidP="0023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7A5E9" w14:textId="4C83A898" w:rsidR="000F1E0E" w:rsidRPr="000F1E0E" w:rsidRDefault="000F1E0E" w:rsidP="000F1E0E">
    <w:pPr>
      <w:pStyle w:val="Footer"/>
      <w:jc w:val="right"/>
      <w:rPr>
        <w:rFonts w:ascii="Arial" w:hAnsi="Arial" w:cs="Arial"/>
        <w:sz w:val="16"/>
        <w:szCs w:val="16"/>
      </w:rPr>
    </w:pPr>
    <w:r w:rsidRPr="000F1E0E">
      <w:rPr>
        <w:rFonts w:ascii="Arial" w:hAnsi="Arial" w:cs="Arial"/>
        <w:sz w:val="16"/>
        <w:szCs w:val="16"/>
      </w:rPr>
      <w:t>Ward Grant Policy Guidelines</w:t>
    </w:r>
  </w:p>
  <w:p w14:paraId="17F0806E" w14:textId="77777777" w:rsidR="000F1E0E" w:rsidRDefault="000F1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CFE5C" w14:textId="77777777" w:rsidR="00233148" w:rsidRDefault="00233148" w:rsidP="00233148">
      <w:r>
        <w:separator/>
      </w:r>
    </w:p>
  </w:footnote>
  <w:footnote w:type="continuationSeparator" w:id="0">
    <w:p w14:paraId="4F50C2F4" w14:textId="77777777" w:rsidR="00233148" w:rsidRDefault="00233148" w:rsidP="00233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C17"/>
    <w:multiLevelType w:val="hybridMultilevel"/>
    <w:tmpl w:val="344C992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73A7B"/>
    <w:multiLevelType w:val="hybridMultilevel"/>
    <w:tmpl w:val="AE7422F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5767C"/>
    <w:multiLevelType w:val="hybridMultilevel"/>
    <w:tmpl w:val="F5461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FB0B2F"/>
    <w:multiLevelType w:val="hybridMultilevel"/>
    <w:tmpl w:val="5EB60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9655EA"/>
    <w:multiLevelType w:val="hybridMultilevel"/>
    <w:tmpl w:val="917AA0A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DB0D0C"/>
    <w:multiLevelType w:val="hybridMultilevel"/>
    <w:tmpl w:val="DC821DFA"/>
    <w:lvl w:ilvl="0" w:tplc="7D2EB3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032853"/>
    <w:multiLevelType w:val="hybridMultilevel"/>
    <w:tmpl w:val="6228F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662ACD"/>
    <w:multiLevelType w:val="hybridMultilevel"/>
    <w:tmpl w:val="63F076AE"/>
    <w:lvl w:ilvl="0" w:tplc="8082874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C5C7915"/>
    <w:multiLevelType w:val="hybridMultilevel"/>
    <w:tmpl w:val="820449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ED7BE2"/>
    <w:multiLevelType w:val="hybridMultilevel"/>
    <w:tmpl w:val="CCAA2BC0"/>
    <w:lvl w:ilvl="0" w:tplc="0409000F">
      <w:start w:val="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num w:numId="1" w16cid:durableId="1862090817">
    <w:abstractNumId w:val="7"/>
  </w:num>
  <w:num w:numId="2" w16cid:durableId="838887161">
    <w:abstractNumId w:val="9"/>
  </w:num>
  <w:num w:numId="3" w16cid:durableId="1152403661">
    <w:abstractNumId w:val="0"/>
  </w:num>
  <w:num w:numId="4" w16cid:durableId="889416739">
    <w:abstractNumId w:val="1"/>
  </w:num>
  <w:num w:numId="5" w16cid:durableId="1084179230">
    <w:abstractNumId w:val="4"/>
  </w:num>
  <w:num w:numId="6" w16cid:durableId="867765743">
    <w:abstractNumId w:val="5"/>
  </w:num>
  <w:num w:numId="7" w16cid:durableId="1153180995">
    <w:abstractNumId w:val="6"/>
  </w:num>
  <w:num w:numId="8" w16cid:durableId="1171140956">
    <w:abstractNumId w:val="8"/>
  </w:num>
  <w:num w:numId="9" w16cid:durableId="1934625852">
    <w:abstractNumId w:val="2"/>
  </w:num>
  <w:num w:numId="10" w16cid:durableId="84227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99E"/>
    <w:rsid w:val="0002061C"/>
    <w:rsid w:val="00041BE1"/>
    <w:rsid w:val="000448CB"/>
    <w:rsid w:val="000F1E0E"/>
    <w:rsid w:val="00156DC2"/>
    <w:rsid w:val="00164C24"/>
    <w:rsid w:val="00214486"/>
    <w:rsid w:val="00233148"/>
    <w:rsid w:val="002445EE"/>
    <w:rsid w:val="002E2698"/>
    <w:rsid w:val="00322F54"/>
    <w:rsid w:val="003329F0"/>
    <w:rsid w:val="0037596D"/>
    <w:rsid w:val="003A657C"/>
    <w:rsid w:val="003B05D4"/>
    <w:rsid w:val="003D3C2F"/>
    <w:rsid w:val="003D4EFC"/>
    <w:rsid w:val="003E662D"/>
    <w:rsid w:val="00477AAA"/>
    <w:rsid w:val="004E5970"/>
    <w:rsid w:val="0050343A"/>
    <w:rsid w:val="00522467"/>
    <w:rsid w:val="0055274F"/>
    <w:rsid w:val="005953EE"/>
    <w:rsid w:val="005E47C3"/>
    <w:rsid w:val="005F57BC"/>
    <w:rsid w:val="005F64F4"/>
    <w:rsid w:val="006A7D0D"/>
    <w:rsid w:val="006F0D56"/>
    <w:rsid w:val="007106FF"/>
    <w:rsid w:val="007679AC"/>
    <w:rsid w:val="00786D72"/>
    <w:rsid w:val="00851752"/>
    <w:rsid w:val="008A1188"/>
    <w:rsid w:val="008B7E11"/>
    <w:rsid w:val="0091783B"/>
    <w:rsid w:val="009D2391"/>
    <w:rsid w:val="00A5299E"/>
    <w:rsid w:val="00AA7DD5"/>
    <w:rsid w:val="00B21487"/>
    <w:rsid w:val="00BF3B10"/>
    <w:rsid w:val="00C3672A"/>
    <w:rsid w:val="00C77FFB"/>
    <w:rsid w:val="00C80F0C"/>
    <w:rsid w:val="00CD2AAF"/>
    <w:rsid w:val="00D01428"/>
    <w:rsid w:val="00D40511"/>
    <w:rsid w:val="00D76972"/>
    <w:rsid w:val="00DD260B"/>
    <w:rsid w:val="00E263FE"/>
    <w:rsid w:val="00EB07FA"/>
    <w:rsid w:val="00EE50C3"/>
    <w:rsid w:val="00F106E2"/>
    <w:rsid w:val="00F46EDB"/>
    <w:rsid w:val="00FF5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826F"/>
  <w15:chartTrackingRefBased/>
  <w15:docId w15:val="{8EAF9A37-70F5-4E81-A9A0-1FB2D2A9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99E"/>
    <w:pPr>
      <w:widowControl w:val="0"/>
      <w:spacing w:after="0" w:line="240" w:lineRule="auto"/>
    </w:pPr>
    <w:rPr>
      <w:rFonts w:ascii="Courier" w:eastAsia="Times New Roman" w:hAnsi="Courier" w:cs="Times New Roman"/>
      <w:snapToGrid w:val="0"/>
      <w:sz w:val="24"/>
      <w:szCs w:val="20"/>
      <w:lang w:val="en-US"/>
    </w:rPr>
  </w:style>
  <w:style w:type="paragraph" w:styleId="Heading1">
    <w:name w:val="heading 1"/>
    <w:basedOn w:val="Normal"/>
    <w:next w:val="Normal"/>
    <w:link w:val="Heading1Char"/>
    <w:qFormat/>
    <w:rsid w:val="00A5299E"/>
    <w:pPr>
      <w:keepNext/>
      <w:suppressAutoHyphens/>
      <w:jc w:val="center"/>
      <w:outlineLvl w:val="0"/>
    </w:pPr>
    <w:rPr>
      <w:rFonts w:ascii="CG Times" w:hAnsi="CG Times"/>
      <w:b/>
      <w:spacing w:val="-3"/>
      <w:sz w:val="2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99E"/>
    <w:rPr>
      <w:rFonts w:ascii="CG Times" w:eastAsia="Times New Roman" w:hAnsi="CG Times" w:cs="Times New Roman"/>
      <w:b/>
      <w:snapToGrid w:val="0"/>
      <w:spacing w:val="-3"/>
      <w:sz w:val="28"/>
      <w:szCs w:val="20"/>
      <w:u w:val="single"/>
    </w:rPr>
  </w:style>
  <w:style w:type="paragraph" w:styleId="BodyTextIndent2">
    <w:name w:val="Body Text Indent 2"/>
    <w:basedOn w:val="Normal"/>
    <w:link w:val="BodyTextIndent2Char"/>
    <w:rsid w:val="00A5299E"/>
    <w:pPr>
      <w:suppressAutoHyphens/>
      <w:ind w:left="709" w:hanging="709"/>
      <w:jc w:val="both"/>
    </w:pPr>
    <w:rPr>
      <w:rFonts w:ascii="CG Times" w:hAnsi="CG Times"/>
      <w:spacing w:val="-3"/>
      <w:sz w:val="22"/>
      <w:lang w:val="en-GB"/>
    </w:rPr>
  </w:style>
  <w:style w:type="character" w:customStyle="1" w:styleId="BodyTextIndent2Char">
    <w:name w:val="Body Text Indent 2 Char"/>
    <w:basedOn w:val="DefaultParagraphFont"/>
    <w:link w:val="BodyTextIndent2"/>
    <w:rsid w:val="00A5299E"/>
    <w:rPr>
      <w:rFonts w:ascii="CG Times" w:eastAsia="Times New Roman" w:hAnsi="CG Times" w:cs="Times New Roman"/>
      <w:snapToGrid w:val="0"/>
      <w:spacing w:val="-3"/>
      <w:szCs w:val="20"/>
    </w:rPr>
  </w:style>
  <w:style w:type="paragraph" w:styleId="Title">
    <w:name w:val="Title"/>
    <w:basedOn w:val="Normal"/>
    <w:link w:val="TitleChar"/>
    <w:qFormat/>
    <w:rsid w:val="00A5299E"/>
    <w:pPr>
      <w:suppressAutoHyphens/>
      <w:jc w:val="center"/>
    </w:pPr>
    <w:rPr>
      <w:rFonts w:ascii="CG Times" w:hAnsi="CG Times"/>
      <w:b/>
      <w:spacing w:val="-3"/>
      <w:sz w:val="40"/>
      <w:lang w:val="en-GB"/>
    </w:rPr>
  </w:style>
  <w:style w:type="character" w:customStyle="1" w:styleId="TitleChar">
    <w:name w:val="Title Char"/>
    <w:basedOn w:val="DefaultParagraphFont"/>
    <w:link w:val="Title"/>
    <w:rsid w:val="00A5299E"/>
    <w:rPr>
      <w:rFonts w:ascii="CG Times" w:eastAsia="Times New Roman" w:hAnsi="CG Times" w:cs="Times New Roman"/>
      <w:b/>
      <w:snapToGrid w:val="0"/>
      <w:spacing w:val="-3"/>
      <w:sz w:val="40"/>
      <w:szCs w:val="20"/>
    </w:rPr>
  </w:style>
  <w:style w:type="paragraph" w:styleId="ListParagraph">
    <w:name w:val="List Paragraph"/>
    <w:basedOn w:val="Normal"/>
    <w:uiPriority w:val="34"/>
    <w:qFormat/>
    <w:rsid w:val="00F46EDB"/>
    <w:pPr>
      <w:ind w:left="720"/>
      <w:contextualSpacing/>
    </w:pPr>
  </w:style>
  <w:style w:type="character" w:styleId="Hyperlink">
    <w:name w:val="Hyperlink"/>
    <w:basedOn w:val="DefaultParagraphFont"/>
    <w:uiPriority w:val="99"/>
    <w:semiHidden/>
    <w:unhideWhenUsed/>
    <w:rsid w:val="00214486"/>
    <w:rPr>
      <w:color w:val="0563C1"/>
      <w:u w:val="single"/>
    </w:rPr>
  </w:style>
  <w:style w:type="paragraph" w:styleId="Header">
    <w:name w:val="header"/>
    <w:basedOn w:val="Normal"/>
    <w:link w:val="HeaderChar"/>
    <w:uiPriority w:val="99"/>
    <w:unhideWhenUsed/>
    <w:rsid w:val="00233148"/>
    <w:pPr>
      <w:tabs>
        <w:tab w:val="center" w:pos="4513"/>
        <w:tab w:val="right" w:pos="9026"/>
      </w:tabs>
    </w:pPr>
  </w:style>
  <w:style w:type="character" w:customStyle="1" w:styleId="HeaderChar">
    <w:name w:val="Header Char"/>
    <w:basedOn w:val="DefaultParagraphFont"/>
    <w:link w:val="Header"/>
    <w:uiPriority w:val="99"/>
    <w:rsid w:val="00233148"/>
    <w:rPr>
      <w:rFonts w:ascii="Courier" w:eastAsia="Times New Roman" w:hAnsi="Courier" w:cs="Times New Roman"/>
      <w:snapToGrid w:val="0"/>
      <w:sz w:val="24"/>
      <w:szCs w:val="20"/>
      <w:lang w:val="en-US"/>
    </w:rPr>
  </w:style>
  <w:style w:type="paragraph" w:styleId="Footer">
    <w:name w:val="footer"/>
    <w:basedOn w:val="Normal"/>
    <w:link w:val="FooterChar"/>
    <w:uiPriority w:val="99"/>
    <w:unhideWhenUsed/>
    <w:rsid w:val="00233148"/>
    <w:pPr>
      <w:tabs>
        <w:tab w:val="center" w:pos="4513"/>
        <w:tab w:val="right" w:pos="9026"/>
      </w:tabs>
    </w:pPr>
  </w:style>
  <w:style w:type="character" w:customStyle="1" w:styleId="FooterChar">
    <w:name w:val="Footer Char"/>
    <w:basedOn w:val="DefaultParagraphFont"/>
    <w:link w:val="Footer"/>
    <w:uiPriority w:val="99"/>
    <w:rsid w:val="00233148"/>
    <w:rPr>
      <w:rFonts w:ascii="Courier" w:eastAsia="Times New Roman" w:hAnsi="Courier"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796786">
      <w:bodyDiv w:val="1"/>
      <w:marLeft w:val="0"/>
      <w:marRight w:val="0"/>
      <w:marTop w:val="0"/>
      <w:marBottom w:val="0"/>
      <w:divBdr>
        <w:top w:val="none" w:sz="0" w:space="0" w:color="auto"/>
        <w:left w:val="none" w:sz="0" w:space="0" w:color="auto"/>
        <w:bottom w:val="none" w:sz="0" w:space="0" w:color="auto"/>
        <w:right w:val="none" w:sz="0" w:space="0" w:color="auto"/>
      </w:divBdr>
    </w:div>
    <w:div w:id="89543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olkestone-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4E709-B0F0-439F-B9A9-6B2A34C3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Timmins</dc:creator>
  <cp:keywords/>
  <dc:description/>
  <cp:lastModifiedBy>Roland Domingo</cp:lastModifiedBy>
  <cp:revision>12</cp:revision>
  <cp:lastPrinted>2023-08-01T09:47:00Z</cp:lastPrinted>
  <dcterms:created xsi:type="dcterms:W3CDTF">2023-11-29T10:15:00Z</dcterms:created>
  <dcterms:modified xsi:type="dcterms:W3CDTF">2025-04-15T10:42:00Z</dcterms:modified>
</cp:coreProperties>
</file>